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lang w:eastAsia="zh-CN"/>
          <w14:textFill>
            <w14:solidFill>
              <w14:schemeClr w14:val="tx1"/>
            </w14:solidFill>
          </w14:textFill>
        </w:rPr>
        <w:t>雷志威</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4201171985</w:t>
      </w:r>
      <w:r>
        <w:rPr>
          <w:rFonts w:hint="eastAsia" w:ascii="仿宋" w:hAnsi="仿宋" w:eastAsia="仿宋" w:cs="仿宋"/>
          <w:color w:val="000000" w:themeColor="text1"/>
          <w:sz w:val="30"/>
          <w:szCs w:val="30"/>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武汉市新洲区阳逻街朱店村何咀湾七组2号</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hint="eastAsia" w:ascii="宋体" w:hAnsi="宋体" w:eastAsia="宋体" w:cstheme="minorBidi"/>
          <w:color w:val="000000" w:themeColor="text1"/>
          <w:kern w:val="2"/>
          <w:sz w:val="30"/>
          <w:szCs w:val="30"/>
          <w:lang w:eastAsia="zh-CN"/>
          <w14:textFill>
            <w14:solidFill>
              <w14:schemeClr w14:val="tx1"/>
            </w14:solidFill>
          </w14:textFill>
        </w:rPr>
      </w:pP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firstLine="600" w:firstLineChars="200"/>
        <w:jc w:val="both"/>
        <w:textAlignment w:val="auto"/>
        <w:outlineLvl w:val="9"/>
        <w:rPr>
          <w:rFonts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stheme="minorBidi"/>
          <w:color w:val="000000" w:themeColor="text1"/>
          <w:kern w:val="2"/>
          <w:sz w:val="30"/>
          <w:szCs w:val="30"/>
          <w14:textFill>
            <w14:solidFill>
              <w14:schemeClr w14:val="tx1"/>
            </w14:solidFill>
          </w14:textFill>
        </w:rPr>
        <w:t>盗采江砂15525吨，价值合计为人民币1086750元。</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bookmarkStart w:id="0" w:name="OLE_LINK3"/>
      <w:r>
        <w:rPr>
          <w:rFonts w:hint="eastAsia" w:ascii="宋体" w:hAnsi="宋体" w:eastAsia="宋体" w:cs="宋体"/>
          <w:color w:val="000000" w:themeColor="text1"/>
          <w:sz w:val="30"/>
          <w:szCs w:val="30"/>
          <w14:textFill>
            <w14:solidFill>
              <w14:schemeClr w14:val="tx1"/>
            </w14:solidFill>
          </w14:textFill>
        </w:rPr>
        <w:t>根据</w:t>
      </w:r>
      <w:bookmarkStart w:id="1"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1"/>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393403.5元。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事务性费用为39340.35元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根据前述评估意见，本案造成的生态损害不适用生态修复，赔偿义务人应承担生态环境损害赔偿数额为432743.85元。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日内，向武汉市级财政缴纳全部赔偿费用共计432743.85元。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2" w:name="OLE_LINK4"/>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2"/>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3" w:name="_GoBack"/>
      <w:bookmarkEnd w:id="3"/>
      <w:r>
        <w:rPr>
          <w:rFonts w:hint="eastAsia" w:ascii="宋体" w:hAnsi="宋体" w:eastAsia="宋体"/>
          <w:b w:val="0"/>
          <w:bCs w:val="0"/>
          <w:color w:val="000000" w:themeColor="text1"/>
          <w:sz w:val="30"/>
          <w:szCs w:val="30"/>
          <w14:textFill>
            <w14:solidFill>
              <w14:schemeClr w14:val="tx1"/>
            </w14:solidFill>
          </w14:textFill>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B21C6"/>
    <w:rsid w:val="00212758"/>
    <w:rsid w:val="00296737"/>
    <w:rsid w:val="002D583C"/>
    <w:rsid w:val="003E37C6"/>
    <w:rsid w:val="00417211"/>
    <w:rsid w:val="00644B82"/>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493047E"/>
    <w:rsid w:val="07DB1687"/>
    <w:rsid w:val="0AA25201"/>
    <w:rsid w:val="0B4A03A9"/>
    <w:rsid w:val="14CF38C9"/>
    <w:rsid w:val="1DB03843"/>
    <w:rsid w:val="1ECA0EBD"/>
    <w:rsid w:val="21FD271F"/>
    <w:rsid w:val="22531FD6"/>
    <w:rsid w:val="276303C4"/>
    <w:rsid w:val="42C6416D"/>
    <w:rsid w:val="45856868"/>
    <w:rsid w:val="477E4B57"/>
    <w:rsid w:val="4EDF1CE6"/>
    <w:rsid w:val="52E85275"/>
    <w:rsid w:val="55A8131A"/>
    <w:rsid w:val="5F1E641C"/>
    <w:rsid w:val="610B6646"/>
    <w:rsid w:val="6AEC2DAB"/>
    <w:rsid w:val="6B92302A"/>
    <w:rsid w:val="6DB43BFD"/>
    <w:rsid w:val="701F1AB6"/>
    <w:rsid w:val="767D4DFF"/>
    <w:rsid w:val="780F5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Words>
  <Characters>1813</Characters>
  <Lines>15</Lines>
  <Paragraphs>4</Paragraphs>
  <TotalTime>0</TotalTime>
  <ScaleCrop>false</ScaleCrop>
  <LinksUpToDate>false</LinksUpToDate>
  <CharactersWithSpaces>2127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2025-12-24T01:16:59Z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