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617"/>
        </w:tabs>
        <w:ind w:left="3517"/>
        <w:rPr>
          <w:rFonts w:hint="eastAsia" w:asciiTheme="minorEastAsia" w:hAnsiTheme="minorEastAsia" w:eastAsiaTheme="minorEastAsia" w:cstheme="minorEastAsia"/>
          <w:color w:val="auto"/>
        </w:rPr>
      </w:pPr>
      <w:bookmarkStart w:id="0" w:name="_Toc19523"/>
      <w:r>
        <w:rPr>
          <w:rFonts w:hint="eastAsia" w:asciiTheme="minorEastAsia" w:hAnsiTheme="minorEastAsia" w:eastAsiaTheme="minorEastAsia" w:cstheme="minorEastAsia"/>
          <w:color w:val="auto"/>
        </w:rPr>
        <w:t>第三章</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采购需求</w:t>
      </w:r>
      <w:bookmarkEnd w:id="0"/>
    </w:p>
    <w:p>
      <w:pPr>
        <w:pStyle w:val="5"/>
        <w:rPr>
          <w:rFonts w:hint="eastAsia" w:asciiTheme="minorEastAsia" w:hAnsiTheme="minorEastAsia" w:eastAsiaTheme="minorEastAsia" w:cstheme="minorEastAsia"/>
          <w:b/>
          <w:sz w:val="22"/>
        </w:rPr>
      </w:pPr>
    </w:p>
    <w:p>
      <w:pPr>
        <w:pStyle w:val="3"/>
        <w:numPr>
          <w:ilvl w:val="0"/>
          <w:numId w:val="1"/>
        </w:numPr>
        <w:spacing w:before="120" w:beforeLines="50" w:after="120" w:afterLines="50" w:line="360" w:lineRule="auto"/>
        <w:ind w:leftChars="0"/>
        <w:rPr>
          <w:rFonts w:hint="eastAsia" w:asciiTheme="minorEastAsia" w:hAnsiTheme="minorEastAsia" w:eastAsiaTheme="minorEastAsia" w:cstheme="minorEastAsia"/>
          <w:color w:val="FF0000"/>
          <w:sz w:val="28"/>
          <w:highlight w:val="yellow"/>
          <w:lang w:val="en-US"/>
        </w:rPr>
      </w:pPr>
      <w:bookmarkStart w:id="1" w:name="一、项目简介"/>
      <w:bookmarkEnd w:id="1"/>
      <w:bookmarkStart w:id="2" w:name="_bookmark38"/>
      <w:bookmarkEnd w:id="2"/>
      <w:bookmarkStart w:id="3" w:name="_Toc5936"/>
      <w:bookmarkStart w:id="4" w:name="_Toc21545"/>
      <w:r>
        <w:rPr>
          <w:rFonts w:hint="eastAsia" w:asciiTheme="minorEastAsia" w:hAnsiTheme="minorEastAsia" w:eastAsiaTheme="minorEastAsia" w:cstheme="minorEastAsia"/>
          <w:color w:val="FF0000"/>
          <w:sz w:val="28"/>
          <w:highlight w:val="yellow"/>
          <w:lang w:val="en-US"/>
        </w:rPr>
        <w:t>项目背景</w:t>
      </w:r>
      <w:bookmarkEnd w:id="3"/>
      <w:bookmarkEnd w:id="4"/>
    </w:p>
    <w:p>
      <w:pPr>
        <w:pStyle w:val="5"/>
        <w:spacing w:before="1" w:line="360" w:lineRule="auto"/>
        <w:ind w:left="1300" w:right="1320" w:firstLine="480"/>
        <w:jc w:val="both"/>
        <w:rPr>
          <w:rFonts w:hint="eastAsia" w:asciiTheme="minorEastAsia" w:hAnsiTheme="minorEastAsia" w:eastAsiaTheme="minorEastAsia" w:cstheme="minorEastAsia"/>
          <w:spacing w:val="-6"/>
          <w:lang w:val="zh-CN" w:eastAsia="zh-CN"/>
        </w:rPr>
      </w:pPr>
      <w:r>
        <w:rPr>
          <w:rFonts w:hint="eastAsia" w:asciiTheme="minorEastAsia" w:hAnsiTheme="minorEastAsia" w:eastAsiaTheme="minorEastAsia" w:cstheme="minorEastAsia"/>
          <w:spacing w:val="-6"/>
          <w:lang w:val="zh-CN" w:eastAsia="zh-CN"/>
        </w:rPr>
        <w:t>随着社会经济快速发展，我国水资源紧缺问题日益严峻。节水型社会与最严格的水资源管理制度正成为新时期水安全保障体系建设的重要内容之一。用水总量、用水效率与水体纳污能力是我国最严格水资源管理制度建设的重点内容。</w:t>
      </w:r>
    </w:p>
    <w:p>
      <w:pPr>
        <w:pStyle w:val="5"/>
        <w:spacing w:before="1" w:line="360" w:lineRule="auto"/>
        <w:ind w:left="1300" w:right="1320" w:firstLine="480"/>
        <w:jc w:val="both"/>
        <w:rPr>
          <w:rFonts w:hint="eastAsia" w:asciiTheme="minorEastAsia" w:hAnsiTheme="minorEastAsia" w:eastAsiaTheme="minorEastAsia" w:cstheme="minorEastAsia"/>
          <w:spacing w:val="-6"/>
          <w:lang w:val="zh-CN" w:eastAsia="zh-CN"/>
        </w:rPr>
      </w:pPr>
      <w:r>
        <w:rPr>
          <w:rFonts w:hint="eastAsia" w:asciiTheme="minorEastAsia" w:hAnsiTheme="minorEastAsia" w:eastAsiaTheme="minorEastAsia" w:cstheme="minorEastAsia"/>
          <w:spacing w:val="-6"/>
          <w:lang w:val="zh-CN" w:eastAsia="zh-CN"/>
        </w:rPr>
        <w:t>灌溉水有效利用系数一直是评价灌溉工程状况、管理水平和节水水平的重要指标之一，2008年，全国曾组织了大规模的灌溉水利用系数测算工作。随着人口的增长及粮食需求的进一步扩大，灌溉面积要进一步增加，但农业用水总量不增或继续减少，据测算，2010年全国灌溉水利用系数为50.03%，根据2011年中央一号文件精神及《全国节水灌溉规划》的要求，到2020年全国灌溉水利用系数要提高到55%以上，未来提高农业灌溉用水效率的任务还十分艰巨。另据预测，到2020年，全国人口增长到14亿，粮食需求还差0.45亿吨。国务院提出“到2020年新增粮食生产能力1000亿斤”的目标。因此，节约用水、保障粮食生产、提高灌溉水利用效率，将是我国农田水利事业今后相当长时间的一项重要任务。实现全国新增1000亿斤粮食生产能力规划目标，确保国家粮食安全，最关键的因素是水，最重要的基础是农田水利。</w:t>
      </w:r>
    </w:p>
    <w:p>
      <w:pPr>
        <w:pStyle w:val="5"/>
        <w:spacing w:before="1" w:line="360" w:lineRule="auto"/>
        <w:ind w:left="1300" w:right="1320" w:firstLine="480"/>
        <w:jc w:val="both"/>
        <w:rPr>
          <w:rFonts w:hint="eastAsia" w:asciiTheme="minorEastAsia" w:hAnsiTheme="minorEastAsia" w:eastAsiaTheme="minorEastAsia" w:cstheme="minorEastAsia"/>
          <w:spacing w:val="-10"/>
          <w:sz w:val="24"/>
          <w:szCs w:val="24"/>
          <w:lang w:val="zh-CN" w:eastAsia="zh-CN" w:bidi="zh-CN"/>
        </w:rPr>
      </w:pPr>
      <w:r>
        <w:rPr>
          <w:rFonts w:hint="eastAsia" w:asciiTheme="minorEastAsia" w:hAnsiTheme="minorEastAsia" w:eastAsiaTheme="minorEastAsia" w:cstheme="minorEastAsia"/>
          <w:spacing w:val="-6"/>
          <w:lang w:val="zh-CN" w:eastAsia="zh-CN"/>
        </w:rPr>
        <w:t>因此，研究灌溉水利用系数的影响因素、分布规律，评估现行灌溉水利用系数综合平均值和发展水平，分析灌溉水利用系数的增长潜力，提出提高灌区灌溉水利用系数的途径和对策措施，对于节约水资源、提高水资源利用效率和灌区的管理水平具有重要的</w:t>
      </w:r>
      <w:r>
        <w:rPr>
          <w:rFonts w:hint="eastAsia" w:asciiTheme="minorEastAsia" w:hAnsiTheme="minorEastAsia" w:eastAsiaTheme="minorEastAsia" w:cstheme="minorEastAsia"/>
          <w:spacing w:val="-10"/>
          <w:sz w:val="24"/>
          <w:szCs w:val="24"/>
          <w:lang w:val="zh-CN" w:eastAsia="zh-CN" w:bidi="zh-CN"/>
        </w:rPr>
        <w:t>现实意义。</w:t>
      </w:r>
    </w:p>
    <w:p>
      <w:pPr>
        <w:pStyle w:val="5"/>
        <w:spacing w:before="1" w:line="360" w:lineRule="auto"/>
        <w:ind w:left="1300" w:right="1320" w:firstLine="480"/>
        <w:jc w:val="both"/>
        <w:rPr>
          <w:rFonts w:hint="eastAsia" w:asciiTheme="minorEastAsia" w:hAnsiTheme="minorEastAsia" w:eastAsiaTheme="minorEastAsia" w:cstheme="minorEastAsia"/>
          <w:spacing w:val="-6"/>
          <w:lang w:val="zh-CN" w:eastAsia="zh-CN"/>
        </w:rPr>
      </w:pPr>
      <w:r>
        <w:rPr>
          <w:rFonts w:hint="eastAsia" w:asciiTheme="minorEastAsia" w:hAnsiTheme="minorEastAsia" w:eastAsiaTheme="minorEastAsia" w:cstheme="minorEastAsia"/>
          <w:spacing w:val="-6"/>
          <w:lang w:val="zh-CN" w:eastAsia="zh-CN"/>
        </w:rPr>
        <w:t>对武汉市灌溉工程、灌溉水有效利用系数现状、近年来的灌区续建配套与节水改造工作，目前存在的问题等进行总结评估。</w:t>
      </w:r>
    </w:p>
    <w:p>
      <w:pPr>
        <w:rPr>
          <w:rFonts w:hint="eastAsia"/>
          <w:lang w:val="en-US"/>
        </w:rPr>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widowControl w:val="0"/>
        <w:numPr>
          <w:ilvl w:val="0"/>
          <w:numId w:val="0"/>
        </w:numPr>
        <w:autoSpaceDE w:val="0"/>
        <w:autoSpaceDN w:val="0"/>
        <w:spacing w:before="0" w:after="0" w:line="240" w:lineRule="auto"/>
        <w:ind w:right="0" w:rightChars="0"/>
        <w:jc w:val="left"/>
      </w:pPr>
    </w:p>
    <w:p>
      <w:pPr>
        <w:pStyle w:val="3"/>
        <w:numPr>
          <w:ilvl w:val="0"/>
          <w:numId w:val="1"/>
        </w:numPr>
        <w:spacing w:before="120" w:beforeLines="50" w:after="120" w:afterLines="50" w:line="360" w:lineRule="auto"/>
        <w:ind w:left="1300" w:leftChars="0" w:firstLine="0" w:firstLineChars="0"/>
        <w:rPr>
          <w:rFonts w:hint="eastAsia" w:asciiTheme="minorEastAsia" w:hAnsiTheme="minorEastAsia" w:eastAsiaTheme="minorEastAsia" w:cstheme="minorEastAsia"/>
          <w:color w:val="FF0000"/>
          <w:sz w:val="28"/>
          <w:lang w:val="en-US" w:eastAsia="zh-CN"/>
        </w:rPr>
      </w:pPr>
      <w:bookmarkStart w:id="5" w:name="_Toc30262"/>
      <w:r>
        <w:rPr>
          <w:rFonts w:hint="eastAsia" w:asciiTheme="minorEastAsia" w:hAnsiTheme="minorEastAsia" w:eastAsiaTheme="minorEastAsia" w:cstheme="minorEastAsia"/>
          <w:color w:val="FF0000"/>
          <w:sz w:val="28"/>
          <w:lang w:val="en-US" w:eastAsia="zh-CN"/>
        </w:rPr>
        <w:t>项目目标和范围</w:t>
      </w:r>
      <w:bookmarkEnd w:id="5"/>
    </w:p>
    <w:p>
      <w:pPr>
        <w:pStyle w:val="4"/>
        <w:spacing w:line="560" w:lineRule="exact"/>
        <w:jc w:val="center"/>
      </w:pPr>
      <w:bookmarkStart w:id="6" w:name="_Toc21253"/>
      <w:r>
        <w:rPr>
          <w:rFonts w:hint="eastAsia"/>
        </w:rPr>
        <w:t>（一）项目目标</w:t>
      </w:r>
      <w:bookmarkEnd w:id="6"/>
    </w:p>
    <w:p>
      <w:pPr>
        <w:pStyle w:val="5"/>
        <w:spacing w:before="1" w:line="360" w:lineRule="auto"/>
        <w:ind w:left="1300" w:right="1320" w:firstLine="480"/>
        <w:jc w:val="both"/>
        <w:rPr>
          <w:rFonts w:hint="eastAsia" w:asciiTheme="minorEastAsia" w:hAnsiTheme="minorEastAsia" w:eastAsiaTheme="minorEastAsia" w:cstheme="minorEastAsia"/>
          <w:spacing w:val="-6"/>
          <w:lang w:val="zh-CN" w:eastAsia="zh-CN"/>
        </w:rPr>
      </w:pPr>
      <w:r>
        <w:rPr>
          <w:rFonts w:hint="eastAsia" w:asciiTheme="minorEastAsia" w:hAnsiTheme="minorEastAsia" w:eastAsiaTheme="minorEastAsia" w:cstheme="minorEastAsia"/>
          <w:spacing w:val="-6"/>
          <w:lang w:val="zh-CN" w:eastAsia="zh-CN"/>
        </w:rPr>
        <w:t>在总结国内外关于灌溉水利用系数最新成果的基础上，通过实地调研、资料收集、典型测试和分析计算，搜集灌区降雨、灌溉渠系、渠系建筑物、灌溉水源和社会经济情况等资料，开展渠系水利用系数与田间水有效利用系数现场测试，计算分析渠系水利用系数、田间水有效利用系数，初步分析武汉市灌溉水利用系数的影响因素、分布规律，计算全市现阶段灌溉水利用系数的综合平均值，评估灌溉水利用系数的增长潜力，提出指导武汉市农业用水效率考核指标与方法，为武汉市最严格水资源管理制度与节水型社会建设提供科学依据与数据支撑。</w:t>
      </w:r>
    </w:p>
    <w:p>
      <w:pPr>
        <w:pStyle w:val="4"/>
        <w:spacing w:line="560" w:lineRule="exact"/>
        <w:jc w:val="center"/>
      </w:pPr>
      <w:bookmarkStart w:id="7" w:name="_Toc25384"/>
      <w:bookmarkStart w:id="14" w:name="_GoBack"/>
      <w:bookmarkEnd w:id="14"/>
      <w:r>
        <w:rPr>
          <w:rFonts w:hint="eastAsia"/>
        </w:rPr>
        <w:t>（二）项目范围</w:t>
      </w:r>
      <w:bookmarkEnd w:id="7"/>
    </w:p>
    <w:p>
      <w:pPr>
        <w:spacing w:line="360" w:lineRule="auto"/>
        <w:ind w:firstLine="1368" w:firstLineChars="6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项目研究范围包括武汉市大、中、小型灌区。</w:t>
      </w:r>
    </w:p>
    <w:p>
      <w:pPr>
        <w:rPr>
          <w:rFonts w:hint="eastAsia" w:asciiTheme="minorEastAsia" w:hAnsiTheme="minorEastAsia" w:eastAsiaTheme="minorEastAsia" w:cstheme="minorEastAsia"/>
          <w:spacing w:val="-6"/>
          <w:sz w:val="24"/>
          <w:szCs w:val="24"/>
          <w:lang w:val="en-US" w:eastAsia="zh-CN" w:bidi="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pStyle w:val="3"/>
        <w:numPr>
          <w:ilvl w:val="0"/>
          <w:numId w:val="1"/>
        </w:numPr>
        <w:spacing w:before="120" w:beforeLines="50" w:after="120" w:afterLines="50" w:line="360" w:lineRule="auto"/>
        <w:ind w:left="1300" w:leftChars="0" w:firstLine="0" w:firstLineChars="0"/>
        <w:rPr>
          <w:rFonts w:hint="eastAsia" w:asciiTheme="minorEastAsia" w:hAnsiTheme="minorEastAsia" w:eastAsiaTheme="minorEastAsia" w:cstheme="minorEastAsia"/>
          <w:color w:val="FF0000"/>
          <w:sz w:val="28"/>
          <w:lang w:val="en-US" w:eastAsia="zh-CN"/>
        </w:rPr>
      </w:pPr>
      <w:bookmarkStart w:id="8" w:name="_Toc12477"/>
      <w:r>
        <w:rPr>
          <w:rFonts w:hint="eastAsia" w:asciiTheme="minorEastAsia" w:hAnsiTheme="minorEastAsia" w:eastAsiaTheme="minorEastAsia" w:cstheme="minorEastAsia"/>
          <w:color w:val="FF0000"/>
          <w:sz w:val="28"/>
          <w:lang w:val="en-US" w:eastAsia="zh-CN"/>
        </w:rPr>
        <w:t>项目依据标准与法律法规</w:t>
      </w:r>
      <w:bookmarkEnd w:id="8"/>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根据项目要求提出本项目研究的主要依据标准和法律法规。</w:t>
      </w:r>
    </w:p>
    <w:p>
      <w:pPr>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pStyle w:val="3"/>
        <w:numPr>
          <w:ilvl w:val="0"/>
          <w:numId w:val="1"/>
        </w:numPr>
        <w:spacing w:before="120" w:beforeLines="50" w:after="120" w:afterLines="50" w:line="360" w:lineRule="auto"/>
        <w:ind w:left="1300" w:leftChars="0" w:firstLine="0" w:firstLineChars="0"/>
        <w:rPr>
          <w:rFonts w:hint="eastAsia" w:asciiTheme="minorEastAsia" w:hAnsiTheme="minorEastAsia" w:eastAsiaTheme="minorEastAsia" w:cstheme="minorEastAsia"/>
          <w:color w:val="FF0000"/>
          <w:sz w:val="28"/>
          <w:lang w:val="en-US" w:eastAsia="zh-CN"/>
        </w:rPr>
      </w:pPr>
      <w:bookmarkStart w:id="9" w:name="_Toc14580"/>
      <w:bookmarkStart w:id="10" w:name="_Toc13049"/>
      <w:r>
        <w:rPr>
          <w:rFonts w:hint="eastAsia" w:asciiTheme="minorEastAsia" w:hAnsiTheme="minorEastAsia" w:eastAsiaTheme="minorEastAsia" w:cstheme="minorEastAsia"/>
          <w:color w:val="FF0000"/>
          <w:sz w:val="28"/>
          <w:lang w:val="en-US" w:eastAsia="zh-CN"/>
        </w:rPr>
        <w:t>项目工作内容</w:t>
      </w:r>
      <w:bookmarkEnd w:id="9"/>
      <w:bookmarkEnd w:id="10"/>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项目需要涉及以下内容：</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（1）武汉市灌区基本情况调查与分析</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简要说明灌区的基本情况：地理位置，水文气象，社会经济，河湖水系，农业生产，土地利用状况，农田水利现状。</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（2）灌溉用水效率指标与评估方法</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综述国内外灌溉用水效率研究现状以及灌溉水有效利用系数评估测算方法。</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（3）渠系水利用系数测试及分析</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包括渠系水利用系数计算原理、计算方法，选择渠系水利用系数测算方法；选择典型灌区、典型渠段、典型测点，布设量测建筑物、量测设备，监测渠道水位流量数据，计算渠系水利用系数，分析其影响因素。</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（4）典型田块水利用系数测试</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根据灌溉水有效利用系数测算要求，选择典型田块，布设量测仪器，测量计算田间灌溉水有效利用系数。</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（5）灌溉水有效利用系数计算</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（6）实施计划</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初步评估项目研究的总投资，初拟分年度实施计划，任务分工。</w:t>
      </w:r>
    </w:p>
    <w:p>
      <w:pPr>
        <w:spacing w:line="360" w:lineRule="auto"/>
        <w:ind w:firstLine="456" w:firstLineChars="200"/>
        <w:rPr>
          <w:rFonts w:hint="eastAsia" w:asciiTheme="minorEastAsia" w:hAnsiTheme="minorEastAsia" w:eastAsiaTheme="minorEastAsia" w:cstheme="minorEastAsia"/>
          <w:spacing w:val="-6"/>
          <w:sz w:val="24"/>
          <w:szCs w:val="24"/>
          <w:lang w:val="zh-CN" w:eastAsia="zh-CN" w:bidi="zh-CN"/>
        </w:rPr>
      </w:pPr>
      <w:r>
        <w:rPr>
          <w:rFonts w:hint="eastAsia" w:asciiTheme="minorEastAsia" w:hAnsiTheme="minorEastAsia" w:eastAsiaTheme="minorEastAsia" w:cstheme="minorEastAsia"/>
          <w:spacing w:val="-6"/>
          <w:sz w:val="24"/>
          <w:szCs w:val="24"/>
          <w:lang w:val="zh-CN" w:eastAsia="zh-CN" w:bidi="zh-CN"/>
        </w:rPr>
        <w:t>（7）保障措施</w:t>
      </w:r>
    </w:p>
    <w:p>
      <w:pPr>
        <w:rPr>
          <w:rFonts w:hint="eastAsia" w:asciiTheme="minorEastAsia" w:hAnsiTheme="minorEastAsia" w:eastAsiaTheme="minorEastAsia" w:cstheme="minorEastAsia"/>
          <w:spacing w:val="-6"/>
          <w:sz w:val="24"/>
          <w:szCs w:val="24"/>
          <w:lang w:val="en-US" w:eastAsia="zh-CN" w:bidi="zh-CN"/>
        </w:rPr>
      </w:pPr>
      <w:r>
        <w:rPr>
          <w:rFonts w:hint="eastAsia" w:asciiTheme="minorEastAsia" w:hAnsiTheme="minorEastAsia" w:eastAsiaTheme="minorEastAsia" w:cstheme="minorEastAsia"/>
          <w:spacing w:val="-6"/>
          <w:sz w:val="24"/>
          <w:szCs w:val="24"/>
          <w:lang w:val="zh-CN" w:eastAsia="zh-CN" w:bidi="zh-CN"/>
        </w:rPr>
        <w:t>提出为研究能顺利实施所需要的各项保障措施。</w:t>
      </w: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pStyle w:val="3"/>
        <w:numPr>
          <w:ilvl w:val="0"/>
          <w:numId w:val="1"/>
        </w:numPr>
        <w:spacing w:before="120" w:beforeLines="50" w:after="120" w:afterLines="50" w:line="360" w:lineRule="auto"/>
        <w:ind w:left="1300" w:leftChars="0" w:firstLine="0" w:firstLineChars="0"/>
        <w:rPr>
          <w:rFonts w:hint="eastAsia" w:asciiTheme="minorEastAsia" w:hAnsiTheme="minorEastAsia" w:eastAsiaTheme="minorEastAsia" w:cstheme="minorEastAsia"/>
          <w:color w:val="FF0000"/>
          <w:sz w:val="28"/>
          <w:lang w:val="en-US" w:eastAsia="zh-CN"/>
        </w:rPr>
      </w:pPr>
      <w:bookmarkStart w:id="11" w:name="_Toc19611"/>
      <w:r>
        <w:rPr>
          <w:rFonts w:hint="eastAsia" w:asciiTheme="minorEastAsia" w:hAnsiTheme="minorEastAsia" w:eastAsiaTheme="minorEastAsia" w:cstheme="minorEastAsia"/>
          <w:color w:val="FF0000"/>
          <w:sz w:val="28"/>
          <w:lang w:val="en-US" w:eastAsia="zh-CN"/>
        </w:rPr>
        <w:t>项目成果</w:t>
      </w:r>
      <w:bookmarkEnd w:id="11"/>
    </w:p>
    <w:p>
      <w:pPr>
        <w:rPr>
          <w:rFonts w:hint="eastAsia"/>
          <w:lang w:val="en-US" w:eastAsia="zh-CN"/>
        </w:rPr>
      </w:pPr>
    </w:p>
    <w:p>
      <w:pPr>
        <w:spacing w:line="360" w:lineRule="auto"/>
        <w:ind w:firstLine="480" w:firstLineChars="200"/>
        <w:rPr>
          <w:rFonts w:hint="eastAsia"/>
          <w:sz w:val="24"/>
        </w:rPr>
      </w:pPr>
      <w:r>
        <w:rPr>
          <w:rFonts w:hint="eastAsia"/>
          <w:sz w:val="24"/>
        </w:rPr>
        <w:t>提交《武汉市农田灌溉水利用系数（2019年）研究报告》</w:t>
      </w:r>
    </w:p>
    <w:p>
      <w:pPr>
        <w:pStyle w:val="3"/>
        <w:numPr>
          <w:ilvl w:val="0"/>
          <w:numId w:val="1"/>
        </w:numPr>
        <w:spacing w:before="120" w:beforeLines="50" w:after="120" w:afterLines="50" w:line="360" w:lineRule="auto"/>
        <w:ind w:left="1300" w:leftChars="0" w:right="0" w:rightChars="0" w:firstLine="0" w:firstLineChars="0"/>
        <w:rPr>
          <w:rFonts w:hint="eastAsia" w:asciiTheme="minorEastAsia" w:hAnsiTheme="minorEastAsia" w:eastAsiaTheme="minorEastAsia" w:cstheme="minorEastAsia"/>
          <w:color w:val="FF0000"/>
          <w:sz w:val="28"/>
          <w:lang w:val="en-US" w:eastAsia="zh-CN"/>
        </w:rPr>
      </w:pPr>
      <w:bookmarkStart w:id="12" w:name="_Toc20269"/>
      <w:r>
        <w:rPr>
          <w:rFonts w:hint="eastAsia" w:asciiTheme="minorEastAsia" w:hAnsiTheme="minorEastAsia" w:eastAsiaTheme="minorEastAsia" w:cstheme="minorEastAsia"/>
          <w:color w:val="FF0000"/>
          <w:sz w:val="28"/>
          <w:lang w:val="en-US" w:eastAsia="zh-CN"/>
        </w:rPr>
        <w:t>完成时间</w:t>
      </w:r>
      <w:bookmarkEnd w:id="12"/>
    </w:p>
    <w:p>
      <w:pPr>
        <w:spacing w:line="360" w:lineRule="auto"/>
        <w:ind w:firstLine="720" w:firstLineChars="300"/>
        <w:rPr>
          <w:rFonts w:hint="default"/>
          <w:sz w:val="24"/>
          <w:lang w:val="en-US" w:eastAsia="zh-CN"/>
        </w:rPr>
      </w:pPr>
      <w:r>
        <w:rPr>
          <w:rFonts w:hint="eastAsia"/>
          <w:sz w:val="24"/>
          <w:lang w:val="en-US" w:eastAsia="zh-CN"/>
        </w:rPr>
        <w:t>2019年11月30日</w:t>
      </w:r>
    </w:p>
    <w:p>
      <w:pPr>
        <w:pStyle w:val="3"/>
        <w:numPr>
          <w:ilvl w:val="0"/>
          <w:numId w:val="1"/>
        </w:numPr>
        <w:spacing w:before="120" w:beforeLines="50" w:after="120" w:afterLines="50" w:line="360" w:lineRule="auto"/>
        <w:ind w:left="1300" w:leftChars="0" w:right="0" w:rightChars="0" w:firstLine="0" w:firstLineChars="0"/>
        <w:rPr>
          <w:rFonts w:hint="eastAsia" w:asciiTheme="minorEastAsia" w:hAnsiTheme="minorEastAsia" w:eastAsiaTheme="minorEastAsia" w:cstheme="minorEastAsia"/>
          <w:color w:val="FF0000"/>
          <w:sz w:val="28"/>
          <w:lang w:val="en-US" w:eastAsia="zh-CN"/>
        </w:rPr>
      </w:pPr>
      <w:bookmarkStart w:id="13" w:name="_Toc1941"/>
      <w:r>
        <w:rPr>
          <w:rFonts w:hint="eastAsia" w:asciiTheme="minorEastAsia" w:hAnsiTheme="minorEastAsia" w:eastAsiaTheme="minorEastAsia" w:cstheme="minorEastAsia"/>
          <w:color w:val="FF0000"/>
          <w:sz w:val="28"/>
          <w:lang w:val="en-US" w:eastAsia="zh-CN"/>
        </w:rPr>
        <w:t>验收方式</w:t>
      </w:r>
      <w:bookmarkEnd w:id="13"/>
    </w:p>
    <w:p>
      <w:pPr>
        <w:spacing w:line="360" w:lineRule="auto"/>
        <w:ind w:firstLine="480" w:firstLineChars="200"/>
        <w:rPr>
          <w:rFonts w:hint="eastAsia"/>
          <w:sz w:val="24"/>
          <w:lang w:val="en-US" w:eastAsia="zh-CN"/>
        </w:rPr>
      </w:pPr>
      <w:r>
        <w:rPr>
          <w:rFonts w:hint="eastAsia"/>
          <w:sz w:val="24"/>
        </w:rPr>
        <w:t>采购人</w:t>
      </w:r>
      <w:r>
        <w:rPr>
          <w:rFonts w:hint="eastAsia"/>
          <w:sz w:val="24"/>
          <w:lang w:eastAsia="zh-CN"/>
        </w:rPr>
        <w:t>将</w:t>
      </w:r>
      <w:r>
        <w:rPr>
          <w:rFonts w:hint="eastAsia"/>
          <w:sz w:val="24"/>
        </w:rPr>
        <w:t>根据采购项目的具体情况，自行组织项目验收或者委托采购代理机构验收。</w:t>
      </w:r>
    </w:p>
    <w:p>
      <w:pPr>
        <w:spacing w:after="0"/>
        <w:rPr>
          <w:rFonts w:hint="default" w:asciiTheme="minorEastAsia" w:hAnsiTheme="minorEastAsia" w:eastAsiaTheme="minorEastAsia" w:cstheme="minorEastAsia"/>
          <w:lang w:val="en-US"/>
        </w:rPr>
        <w:sectPr>
          <w:headerReference r:id="rId5" w:type="default"/>
          <w:pgSz w:w="11910" w:h="16840"/>
          <w:pgMar w:top="1440" w:right="1080" w:bottom="1440" w:left="1080" w:header="907" w:footer="1134"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B8AD9"/>
    <w:multiLevelType w:val="singleLevel"/>
    <w:tmpl w:val="BABB8A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YTNjZGQ5MzBhNzgwMjg3MWQ0NjYzNjg0MjUwZGMifQ=="/>
  </w:docVars>
  <w:rsids>
    <w:rsidRoot w:val="03932888"/>
    <w:rsid w:val="03932888"/>
    <w:rsid w:val="6278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88" w:lineRule="exact"/>
      <w:outlineLvl w:val="1"/>
    </w:pPr>
    <w:rPr>
      <w:rFonts w:ascii="Microsoft JhengHei" w:hAnsi="Microsoft JhengHei" w:eastAsia="Microsoft JhengHei" w:cs="Microsoft JhengHei"/>
      <w:b/>
      <w:bCs/>
      <w:sz w:val="44"/>
      <w:szCs w:val="44"/>
      <w:lang w:val="zh-CN" w:eastAsia="zh-CN" w:bidi="zh-CN"/>
    </w:rPr>
  </w:style>
  <w:style w:type="paragraph" w:styleId="3">
    <w:name w:val="heading 2"/>
    <w:basedOn w:val="1"/>
    <w:next w:val="1"/>
    <w:qFormat/>
    <w:uiPriority w:val="1"/>
    <w:pPr>
      <w:spacing w:before="1"/>
      <w:ind w:left="1300"/>
      <w:outlineLvl w:val="2"/>
    </w:pPr>
    <w:rPr>
      <w:rFonts w:ascii="宋体" w:hAnsi="宋体" w:eastAsia="宋体" w:cs="宋体"/>
      <w:b/>
      <w:bCs/>
      <w:sz w:val="24"/>
      <w:szCs w:val="24"/>
      <w:lang w:val="zh-CN" w:eastAsia="zh-CN" w:bidi="zh-CN"/>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1409</Words>
  <Characters>1452</Characters>
  <Lines>0</Lines>
  <Paragraphs>0</Paragraphs>
  <TotalTime>0</TotalTime>
  <ScaleCrop>false</ScaleCrop>
  <LinksUpToDate>false</LinksUpToDate>
  <CharactersWithSpaces>1453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2019-04-24T09:26:00Z</dcterms:created>
  <dc:creator>褚。❁҉҉҉҉҉҉҉҉</dc:creator>
  <cp:lastModifiedBy>凛冬寒风</cp:lastModifiedBy>
  <dcterms:modified xsi:type="dcterms:W3CDTF">2023-04-26T03:52:03Z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C8A8F097AC6B4A6A8FE690AB9C268188_12</vt:lpwstr>
  </property>
</Properties>
</file>